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 of Powerlessness</w:t>
      </w:r>
    </w:p>
    <w:p>
      <w:pPr>
        <w:pStyle w:val="BodyText"/>
        <w:bidi w:val="0"/>
        <w:jc w:val="start"/>
        <w:rPr/>
      </w:pPr>
      <w:r>
        <w:rPr/>
        <w:t xml:space="preserve">At first, I found myself in a state where I believed I could do </w:t>
      </w:r>
      <w:r>
        <w:rPr>
          <w:rStyle w:val="Emphasis"/>
        </w:rPr>
        <w:t>nothing</w:t>
      </w:r>
      <w:r>
        <w:rPr/>
        <w:t xml:space="preserve">. Not just in the sense of action, but in thought itself. I saw that I couldn’t prove anything, couldn’t believe in anything, couldn’t even trust my own ability to </w:t>
      </w:r>
      <w:r>
        <w:rPr>
          <w:rStyle w:val="Emphasis"/>
        </w:rPr>
        <w:t>think</w:t>
      </w:r>
      <w:r>
        <w:rPr/>
        <w:t xml:space="preserve"> about these things. The more I fixated on this—</w:t>
      </w:r>
      <w:r>
        <w:rPr>
          <w:rStyle w:val="Emphasis"/>
        </w:rPr>
        <w:t>"I can’t prove, I can’t believe, I can’t do"</w:t>
      </w:r>
      <w:r>
        <w:rPr/>
        <w:t xml:space="preserve">—the worse I felt. I realized that if I could just </w:t>
      </w:r>
      <w:r>
        <w:rPr>
          <w:rStyle w:val="Emphasis"/>
        </w:rPr>
        <w:t>stop</w:t>
      </w:r>
      <w:r>
        <w:rPr/>
        <w:t xml:space="preserve"> thinking about it, my state would improve. But how?</w:t>
      </w:r>
    </w:p>
    <w:p>
      <w:pPr>
        <w:pStyle w:val="BodyText"/>
        <w:bidi w:val="0"/>
        <w:jc w:val="start"/>
        <w:rPr/>
      </w:pPr>
      <w:r>
        <w:rPr/>
        <w:t xml:space="preserve">I tried using words to interrupt the cycle—telling myself to stop, to let go—but it didn’t work. I couldn’t </w:t>
      </w:r>
      <w:r>
        <w:rPr>
          <w:rStyle w:val="Emphasis"/>
        </w:rPr>
        <w:t>believe</w:t>
      </w:r>
      <w:r>
        <w:rPr/>
        <w:t xml:space="preserve"> the words I was saying to myself. If I couldn’t believe my own thoughts, how could I use them to stop thinking? It was a paradox: the tool I was trying to use (thought) was the very thing that was failing me.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Question of Purpose</w:t>
      </w:r>
    </w:p>
    <w:p>
      <w:pPr>
        <w:pStyle w:val="BodyText"/>
        <w:bidi w:val="0"/>
        <w:jc w:val="start"/>
        <w:rPr/>
      </w:pPr>
      <w:r>
        <w:rPr/>
        <w:t xml:space="preserve">Then, a shift happened. I asked myself: </w:t>
      </w:r>
      <w:r>
        <w:rPr>
          <w:rStyle w:val="Emphasis"/>
        </w:rPr>
        <w:t>Why was I thinking about this in the first place?</w:t>
      </w:r>
      <w:r>
        <w:rPr/>
        <w:t xml:space="preserve"> What was the original goal?</w:t>
      </w:r>
    </w:p>
    <w:p>
      <w:pPr>
        <w:pStyle w:val="BodyText"/>
        <w:bidi w:val="0"/>
        <w:jc w:val="start"/>
        <w:rPr/>
      </w:pPr>
      <w:r>
        <w:rPr/>
        <w:t xml:space="preserve">I remembered: it started with discomfort—anger, sadness, fear. I wanted to escape those feelings. I thought that if I could just </w:t>
      </w:r>
      <w:r>
        <w:rPr>
          <w:rStyle w:val="Emphasis"/>
        </w:rPr>
        <w:t>understand</w:t>
      </w:r>
      <w:r>
        <w:rPr/>
        <w:t xml:space="preserve"> belief, knowledge, proof, the "self," and what I could or couldn’t do, the discomfort would vanish. But now, looking back, I saw that the goal had already been met. The discomfort was gone. There was no longer any </w:t>
      </w:r>
      <w:r>
        <w:rPr>
          <w:rStyle w:val="Emphasis"/>
        </w:rPr>
        <w:t>reason</w:t>
      </w:r>
      <w:r>
        <w:rPr/>
        <w:t xml:space="preserve"> to keep thinking about it.</w:t>
      </w:r>
    </w:p>
    <w:p>
      <w:pPr>
        <w:pStyle w:val="BodyText"/>
        <w:bidi w:val="0"/>
        <w:jc w:val="start"/>
        <w:rPr/>
      </w:pPr>
      <w:r>
        <w:rPr/>
        <w:t xml:space="preserve">For a moment, this worked. I stopped. But then, while recording a guide, my mind stumbled upon something deeper: the realization wasn’t just that I </w:t>
      </w:r>
      <w:r>
        <w:rPr>
          <w:rStyle w:val="Emphasis"/>
        </w:rPr>
        <w:t>couldn’t</w:t>
      </w:r>
      <w:r>
        <w:rPr/>
        <w:t xml:space="preserve"> do anything—it was that I couldn’t even </w:t>
      </w:r>
      <w:r>
        <w:rPr>
          <w:rStyle w:val="Emphasis"/>
        </w:rPr>
        <w:t>think</w:t>
      </w:r>
      <w:r>
        <w:rPr/>
        <w:t xml:space="preserve"> about anything in the first place.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Thinking Itself</w:t>
      </w:r>
    </w:p>
    <w:p>
      <w:pPr>
        <w:pStyle w:val="BodyText"/>
        <w:bidi w:val="0"/>
        <w:jc w:val="start"/>
        <w:rPr/>
      </w:pPr>
      <w:r>
        <w:rPr/>
        <w:t>Here’s the core of it: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Faith?</w:t>
      </w:r>
      <w:r>
        <w:rPr/>
        <w:t xml:space="preserve"> I can’t think anything meaningful about it. Whatever I think isn’t provable, so I can’t </w:t>
      </w:r>
      <w:r>
        <w:rPr>
          <w:rStyle w:val="Emphasis"/>
        </w:rPr>
        <w:t>truly</w:t>
      </w:r>
      <w:r>
        <w:rPr/>
        <w:t xml:space="preserve"> think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Proof?</w:t>
      </w:r>
      <w:r>
        <w:rPr/>
        <w:t xml:space="preserve"> Same. Any thought about proof is itself unprovable.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"I"?</w:t>
      </w:r>
      <w:r>
        <w:rPr/>
        <w:t xml:space="preserve"> Any thought about what I can or can’t do is just another unprovable thought. </w:t>
      </w:r>
    </w:p>
    <w:p>
      <w:pPr>
        <w:pStyle w:val="BodyText"/>
        <w:bidi w:val="0"/>
        <w:jc w:val="start"/>
        <w:rPr/>
      </w:pPr>
      <w:r>
        <w:rPr/>
        <w:t xml:space="preserve">I reached a point where I saw: </w:t>
      </w:r>
      <w:r>
        <w:rPr>
          <w:rStyle w:val="Emphasis"/>
        </w:rPr>
        <w:t>I cannot think about anything at all.</w:t>
      </w:r>
      <w:r>
        <w:rPr/>
        <w:t xml:space="preserve"> Not because I choose not to, but because thinking requires belief in the thought, and I can’t believe in anything I think.</w:t>
      </w:r>
    </w:p>
    <w:p>
      <w:pPr>
        <w:pStyle w:val="BodyText"/>
        <w:bidi w:val="0"/>
        <w:jc w:val="start"/>
        <w:rPr/>
      </w:pPr>
      <w:r>
        <w:rPr/>
        <w:t xml:space="preserve">This isn’t just about </w:t>
      </w:r>
      <w:r>
        <w:rPr>
          <w:rStyle w:val="Emphasis"/>
        </w:rPr>
        <w:t>topics</w:t>
      </w:r>
      <w:r>
        <w:rPr/>
        <w:t xml:space="preserve"> (like faith or proof). It’s about the </w:t>
      </w:r>
      <w:r>
        <w:rPr>
          <w:rStyle w:val="Emphasis"/>
        </w:rPr>
        <w:t>act of thinking itself</w:t>
      </w:r>
      <w:r>
        <w:rPr/>
        <w:t xml:space="preserve">. Thinking is always </w:t>
      </w:r>
      <w:r>
        <w:rPr>
          <w:rStyle w:val="Emphasis"/>
        </w:rPr>
        <w:t>about</w:t>
      </w:r>
      <w:r>
        <w:rPr/>
        <w:t xml:space="preserve"> something—exploring, analyzing, trying to </w:t>
      </w:r>
      <w:r>
        <w:rPr>
          <w:rStyle w:val="Emphasis"/>
        </w:rPr>
        <w:t>know</w:t>
      </w:r>
      <w:r>
        <w:rPr/>
        <w:t xml:space="preserve">. But if I can’t prove or believe in any of it, then thinking collapses. It’s not that I think "nothing"; it’s that the mechanism of thinking </w:t>
      </w:r>
      <w:r>
        <w:rPr>
          <w:rStyle w:val="Emphasis"/>
        </w:rPr>
        <w:t>itself</w:t>
      </w:r>
      <w:r>
        <w:rPr/>
        <w:t xml:space="preserve"> becomes impossible.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Control</w:t>
      </w:r>
    </w:p>
    <w:p>
      <w:pPr>
        <w:pStyle w:val="BodyText"/>
        <w:bidi w:val="0"/>
        <w:jc w:val="start"/>
        <w:rPr/>
      </w:pPr>
      <w:r>
        <w:rPr/>
        <w:t xml:space="preserve">I used to think I </w:t>
      </w:r>
      <w:r>
        <w:rPr>
          <w:rStyle w:val="Emphasis"/>
        </w:rPr>
        <w:t>had</w:t>
      </w:r>
      <w:r>
        <w:rPr/>
        <w:t xml:space="preserve"> to think—like it was a compulsion. I’d catch myself trying to </w:t>
      </w:r>
      <w:r>
        <w:rPr>
          <w:rStyle w:val="Emphasis"/>
        </w:rPr>
        <w:t>figure out</w:t>
      </w:r>
      <w:r>
        <w:rPr/>
        <w:t xml:space="preserve"> my observations, my sensations, my words. </w:t>
      </w:r>
      <w:r>
        <w:rPr>
          <w:rStyle w:val="Emphasis"/>
        </w:rPr>
        <w:t>"What should I do with this? How can I change it? What does it mean?"</w:t>
      </w:r>
      <w:r>
        <w:rPr/>
        <w:t xml:space="preserve"> But now I see: these questions are just more thinking, and I can’t think.</w:t>
      </w:r>
    </w:p>
    <w:p>
      <w:pPr>
        <w:pStyle w:val="BodyText"/>
        <w:bidi w:val="0"/>
        <w:jc w:val="start"/>
        <w:rPr/>
      </w:pPr>
      <w:r>
        <w:rPr/>
        <w:t xml:space="preserve">The discomfort I felt wasn’t from the world; it was from the </w:t>
      </w:r>
      <w:r>
        <w:rPr>
          <w:rStyle w:val="Emphasis"/>
        </w:rPr>
        <w:t>attempt to think about the world</w:t>
      </w:r>
      <w:r>
        <w:rPr/>
        <w:t xml:space="preserve">. The moment I stop trying to </w:t>
      </w:r>
      <w:r>
        <w:rPr>
          <w:rStyle w:val="Emphasis"/>
        </w:rPr>
        <w:t>do</w:t>
      </w:r>
      <w:r>
        <w:rPr/>
        <w:t xml:space="preserve"> something with what I see or feel—stop trying to </w:t>
      </w:r>
      <w:r>
        <w:rPr>
          <w:rStyle w:val="Emphasis"/>
        </w:rPr>
        <w:t>interpret</w:t>
      </w:r>
      <w:r>
        <w:rPr/>
        <w:t xml:space="preserve"> it, </w:t>
      </w:r>
      <w:r>
        <w:rPr>
          <w:rStyle w:val="Emphasis"/>
        </w:rPr>
        <w:t>judge</w:t>
      </w:r>
      <w:r>
        <w:rPr/>
        <w:t xml:space="preserve"> it, or </w:t>
      </w:r>
      <w:r>
        <w:rPr>
          <w:rStyle w:val="Emphasis"/>
        </w:rPr>
        <w:t>change</w:t>
      </w:r>
      <w:r>
        <w:rPr/>
        <w:t xml:space="preserve"> it—the discomfort vanishes.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Difference Between Thinking and Observing</w:t>
      </w:r>
    </w:p>
    <w:p>
      <w:pPr>
        <w:pStyle w:val="BodyText"/>
        <w:bidi w:val="0"/>
        <w:jc w:val="start"/>
        <w:rPr/>
      </w:pPr>
      <w:r>
        <w:rPr/>
        <w:t>There’s a distinction 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</w:t>
      </w:r>
      <w:r>
        <w:rPr/>
        <w:t xml:space="preserve"> is the act of trying to </w:t>
      </w:r>
      <w:r>
        <w:rPr>
          <w:rStyle w:val="Emphasis"/>
        </w:rPr>
        <w:t>understand</w:t>
      </w:r>
      <w:r>
        <w:rPr/>
        <w:t xml:space="preserve">, </w:t>
      </w:r>
      <w:r>
        <w:rPr>
          <w:rStyle w:val="Emphasis"/>
        </w:rPr>
        <w:t>prove</w:t>
      </w:r>
      <w:r>
        <w:rPr/>
        <w:t xml:space="preserve">, or </w:t>
      </w:r>
      <w:r>
        <w:rPr>
          <w:rStyle w:val="Emphasis"/>
        </w:rPr>
        <w:t>believe</w:t>
      </w:r>
      <w:r>
        <w:rPr/>
        <w:t xml:space="preserve"> something. It’s tied to words, to concepts like "faith," "knowledge," "self." It’s an attempt to </w:t>
      </w:r>
      <w:r>
        <w:rPr>
          <w:rStyle w:val="Emphasis"/>
        </w:rPr>
        <w:t>grasp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Observing</w:t>
      </w:r>
      <w:r>
        <w:rPr/>
        <w:t xml:space="preserve"> is just… seeing. Feeling. Describing. There’s no grasp, no proof, no belief. It’s raw. </w:t>
      </w:r>
    </w:p>
    <w:p>
      <w:pPr>
        <w:pStyle w:val="BodyText"/>
        <w:bidi w:val="0"/>
        <w:jc w:val="start"/>
        <w:rPr/>
      </w:pPr>
      <w:r>
        <w:rPr/>
        <w:t xml:space="preserve">I can still </w:t>
      </w:r>
      <w:r>
        <w:rPr>
          <w:rStyle w:val="Emphasis"/>
        </w:rPr>
        <w:t>observe</w:t>
      </w:r>
      <w:r>
        <w:rPr/>
        <w:t xml:space="preserve">. I can still </w:t>
      </w:r>
      <w:r>
        <w:rPr>
          <w:rStyle w:val="Emphasis"/>
        </w:rPr>
        <w:t>describe</w:t>
      </w:r>
      <w:r>
        <w:rPr/>
        <w:t xml:space="preserve">. But I can’t </w:t>
      </w:r>
      <w:r>
        <w:rPr>
          <w:rStyle w:val="Emphasis"/>
        </w:rPr>
        <w:t>think about</w:t>
      </w:r>
      <w:r>
        <w:rPr/>
        <w:t xml:space="preserve"> what I observe or describe. The moment I try, I hit the same wall: </w:t>
      </w:r>
      <w:r>
        <w:rPr>
          <w:rStyle w:val="Emphasis"/>
        </w:rPr>
        <w:t>I can’t prove it, so I can’t think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Step: Letting Go of the Attempt</w:t>
      </w:r>
    </w:p>
    <w:p>
      <w:pPr>
        <w:pStyle w:val="BodyText"/>
        <w:bidi w:val="0"/>
        <w:jc w:val="start"/>
        <w:rPr/>
      </w:pPr>
      <w:r>
        <w:rPr/>
        <w:t xml:space="preserve">The last piece is this: </w:t>
      </w:r>
      <w:r>
        <w:rPr>
          <w:rStyle w:val="Emphasis"/>
        </w:rPr>
        <w:t>I don’t need to stop thinking.</w:t>
      </w:r>
      <w:r>
        <w:rPr/>
        <w:t xml:space="preserve"> I just need to see that I </w:t>
      </w:r>
      <w:r>
        <w:rPr>
          <w:rStyle w:val="Emphasis"/>
        </w:rPr>
        <w:t>can’t</w:t>
      </w:r>
      <w:r>
        <w:rPr/>
        <w:t xml:space="preserve"> think—and then stop </w:t>
      </w:r>
      <w:r>
        <w:rPr>
          <w:rStyle w:val="Emphasis"/>
        </w:rPr>
        <w:t>trying</w:t>
      </w:r>
      <w:r>
        <w:rPr/>
        <w:t xml:space="preserve"> to.</w:t>
      </w:r>
    </w:p>
    <w:p>
      <w:pPr>
        <w:pStyle w:val="BodyText"/>
        <w:bidi w:val="0"/>
        <w:jc w:val="start"/>
        <w:rPr/>
      </w:pPr>
      <w:r>
        <w:rPr/>
        <w:t xml:space="preserve">It’s like trying to stop believing when you already don’t believe. You don’t </w:t>
      </w:r>
      <w:r>
        <w:rPr>
          <w:rStyle w:val="Emphasis"/>
        </w:rPr>
        <w:t>do</w:t>
      </w:r>
      <w:r>
        <w:rPr/>
        <w:t xml:space="preserve"> anything. You just </w:t>
      </w:r>
      <w:r>
        <w:rPr>
          <w:rStyle w:val="Emphasis"/>
        </w:rPr>
        <w:t>notice</w:t>
      </w:r>
      <w:r>
        <w:rPr/>
        <w:t xml:space="preserve"> that the belief isn’t there, and the effort to "stop" becomes irrelevant.</w:t>
      </w:r>
    </w:p>
    <w:p>
      <w:pPr>
        <w:pStyle w:val="BodyText"/>
        <w:bidi w:val="0"/>
        <w:jc w:val="start"/>
        <w:rPr/>
      </w:pPr>
      <w:r>
        <w:rPr/>
        <w:t xml:space="preserve">Now, when I catch myself searching for something to think about, I see: there’s nothing to find. The "problem" was the search itself. The solution isn’t to </w:t>
      </w:r>
      <w:r>
        <w:rPr>
          <w:rStyle w:val="Emphasis"/>
        </w:rPr>
        <w:t>find</w:t>
      </w:r>
      <w:r>
        <w:rPr/>
        <w:t xml:space="preserve"> an answer; it’s to </w:t>
      </w:r>
      <w:r>
        <w:rPr>
          <w:rStyle w:val="Emphasis"/>
        </w:rPr>
        <w:t>see that the question is unanswerable</w:t>
      </w:r>
      <w:r>
        <w:rPr/>
        <w:t>—and then drop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Remains</w:t>
      </w:r>
    </w:p>
    <w:p>
      <w:pPr>
        <w:pStyle w:val="BodyText"/>
        <w:bidi w:val="0"/>
        <w:jc w:val="start"/>
        <w:rPr/>
      </w:pPr>
      <w:r>
        <w:rPr/>
        <w:t>What’s left?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</w:t>
      </w:r>
      <w:r>
        <w:rPr/>
        <w:t xml:space="preserve"> (sensations, sights, sounds).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</w:t>
      </w:r>
      <w:r>
        <w:rPr/>
        <w:t xml:space="preserve"> (putting observations into words, without claiming truth).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Speech</w:t>
      </w:r>
      <w:r>
        <w:rPr/>
        <w:t xml:space="preserve"> (the act of saying, not the content of what’s said). </w:t>
      </w:r>
    </w:p>
    <w:p>
      <w:pPr>
        <w:pStyle w:val="BodyText"/>
        <w:bidi w:val="0"/>
        <w:jc w:val="start"/>
        <w:rPr/>
      </w:pPr>
      <w:r>
        <w:rPr/>
        <w:t xml:space="preserve">But no </w:t>
      </w:r>
      <w:r>
        <w:rPr>
          <w:rStyle w:val="Emphasis"/>
        </w:rPr>
        <w:t>thinking</w:t>
      </w:r>
      <w:r>
        <w:rPr/>
        <w:t xml:space="preserve">—no attempts to </w:t>
      </w:r>
      <w:r>
        <w:rPr>
          <w:rStyle w:val="Emphasis"/>
        </w:rPr>
        <w:t>know</w:t>
      </w:r>
      <w:r>
        <w:rPr/>
        <w:t xml:space="preserve">, </w:t>
      </w:r>
      <w:r>
        <w:rPr>
          <w:rStyle w:val="Emphasis"/>
        </w:rPr>
        <w:t>prove</w:t>
      </w:r>
      <w:r>
        <w:rPr/>
        <w:t xml:space="preserve">, or </w:t>
      </w:r>
      <w:r>
        <w:rPr>
          <w:rStyle w:val="Emphasis"/>
        </w:rPr>
        <w:t>believe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irony? The moment I stop trying to think, everything is fine. The discomfort was never in the world; it was in the </w:t>
      </w:r>
      <w:r>
        <w:rPr>
          <w:rStyle w:val="Emphasis"/>
        </w:rPr>
        <w:t>struggle to think about the world</w:t>
      </w:r>
      <w:r>
        <w:rPr/>
        <w:t>. And now, that struggle is gone.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Waters</w:t>
      </w:r>
    </w:p>
    <w:p>
      <w:pPr>
        <w:pStyle w:val="BodyText"/>
        <w:bidi w:val="0"/>
        <w:jc w:val="start"/>
        <w:rPr/>
      </w:pPr>
      <w:r>
        <w:rPr/>
        <w:t xml:space="preserve">This is where I am now. The next step is to </w:t>
      </w:r>
      <w:r>
        <w:rPr>
          <w:rStyle w:val="Emphasis"/>
        </w:rPr>
        <w:t>test</w:t>
      </w:r>
      <w:r>
        <w:rPr/>
        <w:t xml:space="preserve"> it—to live without the compulsion to think, to see if the peace holds. If new discomfort arises, I’ll look again. But for now: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I don’t think. I just am.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The author’s journey isn’t about nihilism or defeat. It’s about seeing that the </w:t>
      </w:r>
      <w:r>
        <w:rPr>
          <w:rStyle w:val="Emphasis"/>
        </w:rPr>
        <w:t>mechanism</w:t>
      </w:r>
      <w:r>
        <w:rPr/>
        <w:t xml:space="preserve"> of thinking—with all its demands for proof, belief, and control—is the source of suffering. The exit isn’t in </w:t>
      </w:r>
      <w:r>
        <w:rPr>
          <w:rStyle w:val="Emphasis"/>
        </w:rPr>
        <w:t>better</w:t>
      </w:r>
      <w:r>
        <w:rPr/>
        <w:t xml:space="preserve"> thinking; it’s in seeing that thinking was optional all along.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900</Words>
  <Characters>4105</Characters>
  <CharactersWithSpaces>4952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2026-03-24T07:33:41Z</dcterms:created>
  <dc:creator/>
  <dc:description/>
  <dc:language>ru-RU</dc:language>
  <cp:lastModifiedBy/>
  <dcterms:modified xsi:type="dcterms:W3CDTF">2026-03-24T07:33:42Z</dcterms:modified>
  <cp:revision>2</cp:revision>
  <dc:subject/>
  <dc:title>Calibri</dc:title>
</cp:coreProperties>
</file>